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C5" w:rsidRPr="00900940" w:rsidRDefault="00F319C5" w:rsidP="00F319C5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Л. 7.Многоуровневый характер принятия    </w:t>
      </w:r>
    </w:p>
    <w:p w:rsidR="00F319C5" w:rsidRPr="00900940" w:rsidRDefault="00F319C5" w:rsidP="00F319C5">
      <w:pPr>
        <w:pStyle w:val="Default"/>
        <w:rPr>
          <w:rFonts w:ascii="Arial" w:hAnsi="Arial" w:cs="Arial"/>
        </w:rPr>
      </w:pPr>
    </w:p>
    <w:p w:rsidR="00F319C5" w:rsidRPr="00900940" w:rsidRDefault="00F319C5" w:rsidP="00F319C5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                         государственных решений</w:t>
      </w:r>
    </w:p>
    <w:p w:rsidR="00F319C5" w:rsidRPr="00900940" w:rsidRDefault="00F319C5" w:rsidP="00F319C5">
      <w:pPr>
        <w:pStyle w:val="Default"/>
        <w:rPr>
          <w:rFonts w:ascii="Arial" w:hAnsi="Arial" w:cs="Arial"/>
        </w:rPr>
      </w:pP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1. Факторы уровневой сегментации процесса 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принятия государственных решений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Сложный характер деятельности государства, потребность во встраивании его учреждений в самые разнообразные сферы жизни - но при сохранении целенаправленного характера его деятельности в целом - внутренне дифференцирует набор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акторов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>, институтов, норм и другие параметры его деятельности.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Наличие разнообразных уровней принятия государственных решений обусловлено рядом принципиальных факторов. Прежде всего внутренней </w:t>
      </w:r>
      <w:proofErr w:type="spellStart"/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многоуровневости</w:t>
      </w:r>
      <w:proofErr w:type="spellEnd"/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этой системы управления способствует то, что государство решает комплекс разнородных задач: от обще социальных до частных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По этой причине при принятия решений как правило участвуют только соответствующие задаче структуры. В то время как иные органы управления задействованы косвенным образом или вообще выключаются из процесса выработки целей. Соответственно принципиально разнится и дифференциация управленческих стратегий, присущих данным структурам в государственном аппарате.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Во-вторых - это разнообразие участвующих в этом процессе </w:t>
      </w:r>
      <w:proofErr w:type="spellStart"/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акторов</w:t>
      </w:r>
      <w:proofErr w:type="spellEnd"/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, обладающих качественно различными основаниями участия в процессе выработки </w:t>
      </w:r>
      <w:proofErr w:type="spellStart"/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общеколлективных</w:t>
      </w:r>
      <w:proofErr w:type="spellEnd"/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целей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Каждый из них по-своему взаимодействует с внутренними и внешними контрагентами государства, создавая собственные зависимости и взаимосвязи.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В-третьих, - это функциональная и территориальная диффузия государственного аппарата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предполагающая совершенно определенный формат действий базовых институтов власти и управления. В частности, </w:t>
      </w:r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исполнительные органы власти и управления призваны в повседневном режиме перемещать ресурсы, организовывать взаимодействие людей для решения конкретных проблем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Законодательные структуры вырабатывают нормативную базу этих действий. Судебные органы контролируют соответствие действий законам и правилам.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 конечном счете суммарное воздействие указанных выше причин обусловливает существование разнообразных по характеру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зависимостей, в рамках которых </w:t>
      </w:r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складываются особые типы взаимодействия агентов управления, свой особый характер диагностики управленческих проблем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, собственные приоритеты при решении тех или иных задач, своя ресурсная база и иные элементы целеполагания. Соответствующим образом на каждом из этих уровней предполагается и собственное осуществление прогнозирования, планирования, контроля и других базовых функций государственного управления.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Многие ученые, особенно сторонники «нового публичного менеджмента», настаивают на необходимости падения политико-административного противопоставления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, правда, оспаривая при этом приоритет технико-организационных аспектов управления по сравнению с морально-этическими способами регулирования, чем, по их мнению, и должны по преимуществу заниматься управленцы.</w:t>
      </w:r>
    </w:p>
    <w:p w:rsidR="00F319C5" w:rsidRPr="00FD4B02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Характерно, однако, что несмотря на наличие различных точек зрения, даже мнения относительно сближения, совпадения политики и администрирования, этики и политики и т.д. свидетельствуют о признании учеными различных качественно отличных взаимозависимостей в принятии решений. Существенно и 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то, что </w:t>
      </w:r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наличие разных приоритетов и технологий при принятии государственных решений постоянно подтверждают работники практического сектора управления, далекие от нормативного проектирования своей профессиональной деятельности.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В конечном счете можно видеть, что в государстве функционируют органы, нормы и институты, одни из которых ориентированы на организацию </w:t>
      </w:r>
      <w:proofErr w:type="spellStart"/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общесоциальных</w:t>
      </w:r>
      <w:proofErr w:type="spellEnd"/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задач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и соответствующее согласование крупных групповых интересов; </w:t>
      </w:r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другие - на реализацию частных программ и проектов, обладающих предметным (территориальным)характером, ну, а третьи выполняют вспомогательные функции. В соответствии со </w:t>
      </w:r>
      <w:proofErr w:type="gramStart"/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всеми названными причинами</w:t>
      </w:r>
      <w:proofErr w:type="gramEnd"/>
      <w:r w:rsidRPr="00FD4B0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наиболее оправданным представляется выделение трех уровней: политического, макроэкономического и административного.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2. Политический уровень принятия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государственных решений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Политический уровень принятия решений представляет собой как бы первичный пласт преобразования отношений власти в сугубо управленческие акции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К примеру, арест нарушителя полицейскими - это акт власти, а не форма экономического регулирования или обслуживания потребителя. Иными словами,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политический формат решений отражает те цели и акции государства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которые - по оценке Р.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Макридиса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– могут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претендовать на фундаментальный для общества характер.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Оценивая место и роль политических параметров в процессе принятия решений, важно видеть, что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управление государством -это один, а порой и не самый главный, подчиненный аспект работы всей политической системы, Администрирование лишь частично встраивается в работу </w:t>
      </w:r>
      <w:proofErr w:type="spellStart"/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политсистемы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не меняя при этом базовые параметры всей системы организации власти. А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 ряде случаев управление государством может вообще не стать функцией политики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Соответственно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властные приоритеты задают и границы политического управления.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Важно подчеркнуть, что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взаимодействие институтов власти и управления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(представляющих высшие сегменты правящего класса)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 гражданами государства представляет собой отношения властвующих и подвластных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То есть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представляют собой совершенно определенный формат отношений, в которых рядовым гражданам оставлено лишь право либо поддерживать, либо протестовать против выдвигаемых государством целей. Иначе говоря, в политическом плане задача управленческих структур состоит в снижении уровня противоречий между ценностями властей и численностью граждан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поддерживающих ту или иную альтернативу.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Такой стиль взаимоотношений, нередко игнорирующий правовые нормы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- которые сдерживают возможности политического маневра со стороны верхов -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 сути не предусматривает собственно управленческих действий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или же, по-другому,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сохраняет в управлении сугубо принудительные методы воздействия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Не случайно на политическом уровне всегда применяются методы насилия, находящиеся в конфликте с типичными административными методами регулирования: законностью, легальностью, процедурным характером действий, формальной ответственностью.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Выделение общественных проблем и постановка управленческих задач осуществляются на этом уровне на основе внеэкономических критериев, задаваемых различными идеологическими, мифологическими и иными конструктами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lastRenderedPageBreak/>
        <w:t>Политическое давление практически всегда обладает вертикальным характером (т.е. действует сверху вниз) и зачастую связано не с перспективным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планированием общественного развития, а с реакцией руководства на изменение ситуации постфактум. Это нередко ставит государственные органы в положение структур, лишенных собственной инициативы и предназначенных лишь к выполнению вышестоящих рекомендаций. Такое положение нередко сталкивает ценности политической целесообразности с критериями, которыми не может не руководствоваться государственная администрация, а именно: экономической эффективности, социальной справедливости, рационального расходования ресурсов, конституционности и проч.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Поэтому зависимость государственной администрации от политических центров в ряде случаев может серьезно ограничивать рациональность принимаемых государственными структурами решений.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Процесс выработки управленческих целей на данном уровне представляет из себя не одноразовый выбор решения, а длительную конкуренцию, форму противоборства всех участников политического рынка: постоянных </w:t>
      </w:r>
      <w:proofErr w:type="spellStart"/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акторов</w:t>
      </w:r>
      <w:proofErr w:type="spellEnd"/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(правительства, парламента, партий, СМИ и др.), ассоциированных участников (например, отдельных групп давления, взаимодействующих с властью в рамках решения конкретного вопроса) и игроков «по случаю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» (спорадически вовлекаемых во взаимодействие с властными структурами индивидов и организаций).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Политический уровень принятия государственных решений показывает зависимость формулировки целей, мобилизации ресурсов, согласования и других параметров данного процесса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от сложившегося характера и способов организации власти. Политические процедуры согласования интересов и органически связанный с ним переговорный процесс ведет к удовлетворению «более широкого круга интересов в отличие от потребностей «той или иной группы». (Ч.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Линдблом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Современные, возникающие по мере появления информационного общества </w:t>
      </w:r>
      <w:proofErr w:type="spellStart"/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медиакратические</w:t>
      </w:r>
      <w:proofErr w:type="spellEnd"/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режимы создают возможности принятия решений в зависимости от плотности и интенсивности информационных потоков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Но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вне зависимости от типа режима на политическом уровне принятия решений целесообразность того или иного подхода, как правило, оказывается выше правовых норм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и законодательных ограничений.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Как форма взаимодействия элитарных и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неэлитарных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слоев политика выступает и механизмом идейной интеграции населения, а, следовательно, и показателем качественных оснований деятельности аппарата управления. Другими словами, именно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политика выносит на управленческий уровень многообразные качественные ориентиры деятельности аппарата управления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Использование концептов «свободы», «справедливости», «демократии», «коммунизма», «защиты отечества», «повышения уровня жизни народа» и других масштабных требований и призывов власти относится к прерогативе именно политических деятелей, таким образом позиционирующих важнейшие приоритеты и направления в развитии государства как в целом, так и в отдельные периоды его развития. В этом смысле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политический уровень принятия решений позиционирует в этом процессе качественные, слабо идентифицируемые подходы и оценки в понимании управленческих задач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Другими словами,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политика задает самою возможность постановки широких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(идейных, утопических, идеологических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) целей перед обществом и </w:t>
      </w:r>
      <w:proofErr w:type="gramStart"/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его отдельными группами</w:t>
      </w:r>
      <w:proofErr w:type="gramEnd"/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и институтами.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Тем самым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 систему государственного управления неминуемо привносятся механизмы, снижающие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(а порой и отвергающие)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рациональность и последовательность действий при решении задач.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Все эти цели содержат весьма высокий уровень неопределенности, абстрактности </w:t>
      </w:r>
      <w:proofErr w:type="gram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и следовательно</w:t>
      </w:r>
      <w:proofErr w:type="gram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обладают низкой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операциональностью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(например, такие цели, как 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«побороть преступность», «сделать жизнь людей достойней» и т.д., не только вызывают затруднения с определением конкретных показателей их реализации, но и могут быть представлены в совершенно разных, а порой даже противоположных по смыслу задачах).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>Политические параметры принятия решений показывают, что основным источником и способом выработки и продвижения решений на этом уровне является политическая воля. Этот механизм целеполагания формируется не на рациональных подходах к решению проблемы, а на оценке соотношения сил, оценке ресурсов, которыми располагают оппоненты.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Политика как форма соучастия профессионалов и дилетантов, их совместного поиска решения, синтеза рефлексии и действия, способствует выработке воли к всеобщему благу, установлению консенсуса и достижению стабильности как условия развития и сохранения всеобщего блага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Важно и то, что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политический подход к оценке общественных проблем поддерживается и за счет особых механизмов ответственности элиты.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Агенты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госуправления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так или иначе включаются во взаимодействие со своими контрагентами на политическом рынке. Иными словами, при принятии решений, политика транслирует в процесс выработки государственных целей не только дополнительные мотивации -гражданских, экспертных и иных -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акторов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но и включает государство в такой тип конкуренции, которая может снизить его официальные статусы, сделать зависимым по сравнению с другими, более успешно решающими политические задачи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акторами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Иначе говоря, политический рынок способен обеспечить преобладающее влияние по рассматриваемому вопросу других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акторов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>: партий, гражданских структур, международных организаций или СМИ, которые способны навязывать управляющим собственное видение проблем.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Политическое руководство является формой целенаправленного регулирования, при котором деятельность центра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(как одного из агентов отношений) </w:t>
      </w:r>
      <w:r w:rsidRPr="0060244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нацелена на консолидацию действий всех контрагентов вокруг определенных задач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По своему характеру это очень пластичная форма регулирования совместной деятельности, гибкая и одновременно обладающая мотивационным зарядом форма управленческой деятельности, принятия решений по общим вопросам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. Его главным приоритетом выступает интеграция общества при достижении совместных целей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Под влиянием руководства взаимодействия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акторов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могут быть нацелены как на широкие взаимные консультации, переговорный процесс,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консенсусные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процедуры, компромиссы, так и на более автономные формы принятия решений.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Но одновременно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политическое руководство представляет собою и определенную форму надзора. Но надзора особого, существующего наряду с юридическими и административными формами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В собственно политическом смысле, это надзор идейный. То есть форма идейного влияния, которая продуцирует солидарность сторон на основе их идейной близости и означает приверженность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акторов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определенным целям и ценностям.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 этом смысле политическое руководство - это попытка идейными методами унифицировать методы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, способы достижения целей.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С другой стороны,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за счет политического руководства государство (центр управления) становится более открытым обществу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Как показывает исторический опыт,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наиболее распространенными формами разработки и принятия решений на политическом уровне являются популизм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(характеризующий устойчивую стилистику заигрывания властей с обществом, пропаганду неосуществимых целей),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политика партийных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приоритетов (при котором в основе государственных решений программные установки правящей или авторитетных партий),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волюнтаризм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(выражающий произвольный характер постановки целей отдельной политической фигурой или группой руководителей),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lastRenderedPageBreak/>
        <w:t>корпоративизм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(отдающий целевые приоритеты той или иной организации),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бюрократизм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(где доминирующие позиции в принятии решений принадлежит аппарату управления и его частными интересам),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плюрализм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(создающий относительное равенство соперничающим в политике группировкам) и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лиентаризм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(позиционирующим государство как обслуживающую, сервис-структуру по отношению к обществу).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3. Специфика макроэкономического уровня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принятия решений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 противоположность выше указанному политическому уровню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разработки и выдвижения целей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государство выступает в процессе принятия решений и в качестве органа макроэкономического регулирования и управления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Здесь кардинально меняются основные параметры его деятельности. Так,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главной целью для него является не сохранение власти той или иной группировки правящего класса, а обслуживание населения и интеграция общества как социально-экономического целого.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Поэтому доминирующим стилем взаимоотношений государственных структур и общественности являются отношения не властвующих и подвластных, а управляющих и управляемых. Этот формат отношений предполагает, что органы управления будут действовать путем стимулирования поведения граждан,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которые в свою очередь будут иметь возможность отклоняться, соглашаться или демонстрировать иные реакции на вызовы государства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. В данном случае государство уже применяет методы контроля, стимуляции, но не силового принуждения.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На данном уровне политически обозначенные оценки проблемы переносятся в практическую плоскость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наделяя их дополнительными показателями. На данном уровне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главным действующим субъектом становится правительство, исполнительные органы, а основным содержанием их функций структур является реализация целей хозяйственно-распорядительной деятельности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В свою очередь это предусматривает, что структура органов принятия решений носит в данном случае линейно-штабной характер (в том числе подразумевая и наличие определенных сетевых объединений).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Соответствующие министерства, ведомства, отделы и департаменты, а также другие органы государства составляют единые цепочки управленческих действи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й, рационализирующих и даже алгоритмизирующих данный управленческий процесс.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Государственные служащие здесь сориентированы на то, чтобы принимаемые ими решения принесли максимальную пользу как можно более широкому кругу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граждан. Таким образом исполнительно-распорядительный органы стремятся строить свою деятельность на принципах объективного видения ситуации. Функционально обусловлено и стремление государственных органов максимально экономно поддерживать сформулированную линию развития. Другими словами,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вся система государственного управления ориентируется на постановку целей и задач, определяемых необходимостью получения максимально возможных результатов при минимальном использовании средств налогоплательщиков.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Такая ориентация на сугубо управленческие критерии своей деятельности предполагает заинтересованность государственных структур в сохранении социальной стабильности, соответствии принимаемых решений действующему законодательству, росте компетенции своего аппарата, а также решении других задач, направленных на повышение эффективности управления.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На этом уровне существенным значением обладает позиция «первых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лиц» (в правительстве, министерствах и ведомствах). Однако,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в данном случае их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lastRenderedPageBreak/>
        <w:t>возможности к навязыванию повестки дня, доминированию при выработке окончательных приоритетов достаточно ограничены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Во-первых,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 связи с наличием контроля со стороны политических структур, а также действием законодательства и правоприменительной практикой. Во-вторых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по той причине, что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соответствующие отдельные области и сферы социальной жизни, в большей степени дают возможность применения конкретных показателей успеха, нежели межсекторная область, все общество в целом. В-третьих, существенно более высокую в функциональном отношении роль выполняют эксперты и представители академического сообщества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Специфика данного уровня принятия решений проявляется и в том, что здесь применяются в основном два основных типа регуляторов: политические приоритеты и ценности, а также действующее законодательство. При этом именно последнее является основным регулятором постановки и реализации общественных целей.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>Закон, рациональность, профессиональная компетентность чиновников и экономическая эффективность становятся главными ориентирами в принятии государственных решений на данном уровне,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>Наблюдаемый сегодня практически во всех индустриальных странах рост сферы государственного регулирования объективно способствует повышению роли экономических органов государства, которые становятся все более полноправными участниками процесса выработки общезначимых решений. Растет и их автономность. и самостоятельность.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Государственная администрация обладает несравненно большими возможностями в деле проведения собственной линии, влияющей на позиции политических лидеров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Одним словом, структуры хозяйственно-распорядительной деятельности получают сегодня все больше возможностей "делать политику", то есть вырабатывать приоритеты и цели государственного развития, не привлекая к этому выборных политиков.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Одновременно ведущими источниками развития данного уровня принятия государственных решений становятся кадровые механизмы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Политические институты могут перекраивать структуру государственных органов, пересматривать их функции и даже вообще прекращать полномочия некоторых из них, структуры экономического планирования неуклонно набирают политический вес и укрепляют свои позиции в механизмах принятия решений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Особенно ярко эта тенденция проявляется в стабильных политических условиях, когда политические приоритеты устойчиво определяют состояние общественного мнения, а органы государственного управления все больше выходят на первый план в качестве самостоятельного управленческая задача, которая решается на этом уровне, носит двоякий характер и состоит в сохранении (развитии) организационной структуры системы государственного управления и поддержании непосредственных контактов с гражданами как потребителями оказываемых государством услуг.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4.  Административный уровень принятия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государственных решений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Свой специфический вклад в процесс принятия решений вносит и административный уровень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на котором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государство предстает в качестве совокупности определенным образом </w:t>
      </w:r>
      <w:proofErr w:type="spellStart"/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иерархиизированных</w:t>
      </w:r>
      <w:proofErr w:type="spellEnd"/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организаций, подчиняющих свою деятельность сформулированным выше целям политического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макроэкономичекого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управления.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 сравнению с первым и двумя, более высоким и уровням и административный уровень выполняет вспомогательные по сути задачи. Однако, они носят не технологический, а сущностный для государства характер. Управленческая задача, которая решается на этом уровне, носит двоякий характер и состоит в сохранении (развитии) организационной структуры системы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государственного управления и поддержании непосредственных контактов с гражданами как потребителями оказываемых государством услуг.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На этом уровне государственные структуры по сути организационно обслуживают выше стоящие решения, но при этом разрабатывают также и собственные цели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относящиеся, как бы к микроуровню государственной деятельности. В рамках первой задачи здесь поддерживаются внутри- и меж организационные взаимоотношения исполнительных и законодательных структур; внутриведомственные процессы подготовки, обсуждения и согласования проектов; прохождение документов по различным этапам управления и иные аспекты управленческих отношений подобного типа. Другими словами, </w:t>
      </w:r>
      <w:r w:rsidRPr="00252B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этот уровень принятия решений реализует особые аппаратные законы и технологии принятия решений, формируя тем самым некую логику служебных и человеческих отношений.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>Все принимаемые здесь микро-решения, строго говоря, также являются формами воплощения более широких, поставленных вышестоящими органами целей. Все действия административных структур носят конкретный и всегда измеряемый (временем, перемещенными ресурсами и другими показателями) характер. Поскольку их действия обладают непубличным характером, то тем самым из их круга действий исключаются соответствующие технологии (дебаты, оппонирование и проч.) принятия решений. В этой связи следует подчеркнуть и определенную независимость административной элиты от общественности, ее структуризацию вокруг целей, в основном определяемых выше стоящим начальством. По сути только политики могут качнуть бюрократию в сторону общества.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Главными регуляторами деятельности административных структур являются служебные инструкции, деловые технологии, система профессиональных знаний и внутренние (этические) кодексы.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В то же время здесь же присутствуют возможности для </w:t>
      </w:r>
      <w:proofErr w:type="gram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фор</w:t>
      </w:r>
      <w:r w:rsidR="00824F59">
        <w:rPr>
          <w:rFonts w:ascii="Arial" w:eastAsia="Times New Roman" w:hAnsi="Arial" w:cs="Arial"/>
          <w:sz w:val="24"/>
          <w:szCs w:val="24"/>
          <w:lang w:eastAsia="ru-RU"/>
        </w:rPr>
        <w:t xml:space="preserve">мирования 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механизмов</w:t>
      </w:r>
      <w:proofErr w:type="gram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самоорганизации и самоуправления, расширяющих влияние административных структур в деле обеспечения государственных решений.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Принятие государственных решений представляет собой </w:t>
      </w:r>
      <w:proofErr w:type="spellStart"/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разноуровневый</w:t>
      </w:r>
      <w:proofErr w:type="spellEnd"/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процесс целеполагания (</w:t>
      </w:r>
      <w:proofErr w:type="spellStart"/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целеосуществления</w:t>
      </w:r>
      <w:proofErr w:type="spellEnd"/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), формирующийся на основании сочетания стихийных, оппозиционных (правящему режиму) и сознательно выстраиваемых планов правительства, формирующийся по мере совмещения институциональных и неформальных приоритетов ЛПР и на основе их соучастия с гражданскими структурами и экспертным сообществом и в конечном счете ориентированный не столько на реализацию поставленных руководством задач, сколько на поддержание позитивной для государства коммуникации с общественностью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С содержательной точки зрения данный процесс направлен на преобразование общественных (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общеколлективных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) интересов в сформированные руководящими органами публично реализуемые цели. </w:t>
      </w:r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Разнообразие форм осуществления процесса принятия решений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(включающих разработку и проведение государственной политики, официальных кампаний и акций, а также антикризисной политики) </w:t>
      </w:r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дополняется дифференциацией форматов регулирующих действий государственных органов, применяющих власть и осуществляющих влияние, контроль, управление и активность в режиме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postfactum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Характер принимаемого решения в государстве в значительной степени определяет та группа (сообщество, институт, конкретная политическая фигура), которая контролирует основные статусы и ресурсы в государстве. В свою очередь </w:t>
      </w:r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это означает, что государство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(одновременно выступающее и в виде особого института, и масштабной формы объединения людей на определенной территории), </w:t>
      </w:r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может предоставлять возможности для установления контроля над принятием решений не только легальным, имеющим на это соответствующие права </w:t>
      </w:r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lastRenderedPageBreak/>
        <w:t>структурам, но и иным лицам и объединениям, способным помимо своих официальных полномочий реально контролировать процедуры разработки целей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доминируя в этом процессе над другими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акторами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С другой стороны, сказанное означает и то, что через механизм принятия решений государство может быть взято под контроль или «поглощено» любыми крупными социальными </w:t>
      </w:r>
      <w:proofErr w:type="spellStart"/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акторами</w:t>
      </w:r>
      <w:proofErr w:type="spellEnd"/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: корпусом политиков, чиновничьим аппаратом, бизнес-корпорациями, гражданскими и международными структурами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Иными словами, это «седалище власти» (Т. Гоббс), постепенно выстраивавшееся как структура,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дистанцированная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от персоны отдельного правителя, в конечном счете превратилась в поле, свободное для агрессии со стороны различных социальных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акторов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19C5" w:rsidRPr="00900940" w:rsidRDefault="00F319C5" w:rsidP="00F319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Природа и отличительные черты механизма принятия государственных решений. </w:t>
      </w:r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С учетом процессуальных особенностей принятия государственных решений данный механизм в самом общем виде можно было бы </w:t>
      </w:r>
      <w:proofErr w:type="gramStart"/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определить</w:t>
      </w:r>
      <w:proofErr w:type="gramEnd"/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как институализированную плюральную структуру </w:t>
      </w:r>
      <w:proofErr w:type="spellStart"/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маятникого</w:t>
      </w:r>
      <w:proofErr w:type="spellEnd"/>
      <w:r w:rsidRPr="00824F5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типа</w:t>
      </w:r>
      <w:bookmarkStart w:id="0" w:name="_GoBack"/>
      <w:bookmarkEnd w:id="0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с одновременно и многократно смещаемыми контурами активности.</w:t>
      </w:r>
    </w:p>
    <w:p w:rsidR="00A07717" w:rsidRDefault="00A07717"/>
    <w:sectPr w:rsidR="00A0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C5"/>
    <w:rsid w:val="00252B8F"/>
    <w:rsid w:val="00602447"/>
    <w:rsid w:val="00824F59"/>
    <w:rsid w:val="00A07717"/>
    <w:rsid w:val="00F319C5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EA22D-F4BC-43E9-AA79-EF790B16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1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2022-01-23T11:15:00Z</dcterms:created>
  <dcterms:modified xsi:type="dcterms:W3CDTF">2022-03-03T04:38:00Z</dcterms:modified>
</cp:coreProperties>
</file>